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D0" w:rsidRDefault="00014CD0" w:rsidP="002E6D1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4.25pt;height:720.75pt;mso-position-horizontal-relative:char;mso-position-vertical-relative:line">
            <v:imagedata r:id="rId5" o:title="о"/>
            <w10:wrap type="none"/>
            <w10:anchorlock/>
          </v:shape>
        </w:pict>
      </w:r>
    </w:p>
    <w:p w:rsidR="002E6D1A" w:rsidRPr="00CA2CFA" w:rsidRDefault="002E6D1A" w:rsidP="002E6D1A">
      <w:pPr>
        <w:jc w:val="center"/>
        <w:rPr>
          <w:rFonts w:ascii="Times New Roman" w:hAnsi="Times New Roman"/>
          <w:sz w:val="28"/>
          <w:szCs w:val="28"/>
        </w:rPr>
      </w:pPr>
      <w:r w:rsidRPr="00CA2CFA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2E6D1A" w:rsidRPr="00514D86" w:rsidRDefault="002E6D1A" w:rsidP="002E6D1A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A826A4">
        <w:rPr>
          <w:rFonts w:ascii="Times New Roman" w:hAnsi="Times New Roman"/>
          <w:bCs/>
          <w:iCs/>
          <w:sz w:val="24"/>
          <w:szCs w:val="24"/>
          <w:highlight w:val="white"/>
          <w:shd w:val="clear" w:color="auto" w:fill="FFFF00"/>
        </w:rPr>
        <w:t xml:space="preserve">Программа </w:t>
      </w:r>
      <w:r w:rsidRPr="00A826A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по   внеурочной деятельности </w:t>
      </w:r>
      <w:bookmarkStart w:id="0" w:name="_Hlk52784179"/>
      <w:r w:rsidRPr="00A826A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«</w:t>
      </w: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Образовательная робототехника</w:t>
      </w:r>
      <w:r w:rsidRPr="00A826A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» </w:t>
      </w:r>
      <w:bookmarkEnd w:id="0"/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разработана для 8 класса </w:t>
      </w:r>
      <w:r w:rsidRPr="00A826A4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Муниципального образовательного учреждения Муравлянская средняя общеобразовательная школа с учетом</w:t>
      </w:r>
      <w:r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 </w:t>
      </w:r>
      <w:r w:rsidRPr="00514D86">
        <w:rPr>
          <w:rFonts w:ascii="Times New Roman" w:hAnsi="Times New Roman"/>
          <w:sz w:val="24"/>
          <w:szCs w:val="24"/>
          <w:highlight w:val="white"/>
          <w:u w:val="single"/>
          <w:shd w:val="clear" w:color="auto" w:fill="FFFF00"/>
        </w:rPr>
        <w:t>нормативно-правовых документов:</w:t>
      </w:r>
    </w:p>
    <w:p w:rsidR="002E6D1A" w:rsidRPr="00514D86" w:rsidRDefault="002E6D1A" w:rsidP="002E6D1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Федеральный закон от 29.12.2012 № 273-ФЗ (ред. от 13.07.2015г.)  «Об образовании в Российской Федерации» (с изменениями и доп. вступ. в силу с 24.07.2015г.);</w:t>
      </w:r>
    </w:p>
    <w:p w:rsidR="002E6D1A" w:rsidRDefault="002E6D1A" w:rsidP="002E6D1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Закон Рязанской области от 29.08.2013 г. №42-ОЗ «Об образовании в Рязанской области»;</w:t>
      </w:r>
    </w:p>
    <w:p w:rsidR="002E6D1A" w:rsidRPr="00E02FAC" w:rsidRDefault="002E6D1A" w:rsidP="002E6D1A">
      <w:pPr>
        <w:pStyle w:val="c6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Письмо Министерства образования и молодежной политики Рязанской области от </w:t>
      </w:r>
      <w:r>
        <w:rPr>
          <w:rStyle w:val="c1"/>
        </w:rPr>
        <w:t>22.04.2022г. № ОЩ</w:t>
      </w:r>
      <w:r>
        <w:rPr>
          <w:rStyle w:val="c1"/>
          <w:color w:val="000000"/>
        </w:rPr>
        <w:t>/12-4440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среднего общего образования, на 2022/2023 учебный год»;</w:t>
      </w:r>
    </w:p>
    <w:p w:rsidR="002E6D1A" w:rsidRPr="00514D86" w:rsidRDefault="002E6D1A" w:rsidP="002E6D1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2E6D1A" w:rsidRPr="00514D86" w:rsidRDefault="002E6D1A" w:rsidP="002E6D1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2E6D1A" w:rsidRPr="00514D86" w:rsidRDefault="002E6D1A" w:rsidP="002E6D1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Примерные программы внеурочной деятельности. Начальное и основное образование. – М.: «Просвещение», 2010;</w:t>
      </w:r>
    </w:p>
    <w:p w:rsidR="002E6D1A" w:rsidRPr="00514D86" w:rsidRDefault="002E6D1A" w:rsidP="002E6D1A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 xml:space="preserve">в соответствии </w:t>
      </w:r>
      <w:proofErr w:type="gramStart"/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с</w:t>
      </w:r>
      <w:proofErr w:type="gramEnd"/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:</w:t>
      </w:r>
    </w:p>
    <w:p w:rsidR="002E6D1A" w:rsidRPr="00514D86" w:rsidRDefault="002E6D1A" w:rsidP="002E6D1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Уставом МОУ Муравлянская СОШ;</w:t>
      </w:r>
    </w:p>
    <w:p w:rsidR="002E6D1A" w:rsidRPr="00514D86" w:rsidRDefault="002E6D1A" w:rsidP="002E6D1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Программой внеурочной деятельности МОУ Муравлянская СОШ;</w:t>
      </w:r>
    </w:p>
    <w:p w:rsidR="002E6D1A" w:rsidRPr="00514D86" w:rsidRDefault="002E6D1A" w:rsidP="002E6D1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Положением об организации внеурочной деятельности в МОУ Муравлянская СОШ;</w:t>
      </w:r>
    </w:p>
    <w:p w:rsidR="002E6D1A" w:rsidRPr="00514D86" w:rsidRDefault="002E6D1A" w:rsidP="002E6D1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  <w:r w:rsidRPr="00514D86">
        <w:rPr>
          <w:rFonts w:ascii="Times New Roman" w:hAnsi="Times New Roman"/>
          <w:sz w:val="24"/>
          <w:szCs w:val="24"/>
          <w:highlight w:val="white"/>
          <w:shd w:val="clear" w:color="auto" w:fill="FFFF00"/>
        </w:rPr>
        <w:t>Положением о рабочей программе МОУ Муравлянская СОШ.</w:t>
      </w:r>
    </w:p>
    <w:p w:rsidR="002E6D1A" w:rsidRPr="00A826A4" w:rsidRDefault="002E6D1A" w:rsidP="002E6D1A">
      <w:pPr>
        <w:spacing w:after="0" w:line="240" w:lineRule="auto"/>
        <w:ind w:left="-550" w:firstLine="440"/>
        <w:rPr>
          <w:rFonts w:ascii="Times New Roman" w:hAnsi="Times New Roman"/>
          <w:sz w:val="24"/>
          <w:szCs w:val="24"/>
          <w:highlight w:val="white"/>
          <w:shd w:val="clear" w:color="auto" w:fill="FFFF00"/>
        </w:rPr>
      </w:pPr>
    </w:p>
    <w:p w:rsidR="002E6D1A" w:rsidRDefault="002E6D1A" w:rsidP="002E6D1A">
      <w:pPr>
        <w:shd w:val="clear" w:color="auto" w:fill="FFFFFF"/>
        <w:spacing w:before="100" w:beforeAutospacing="1" w:after="100" w:afterAutospacing="1" w:line="2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826A4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Внеурочный курс «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Образовательная робототехника» </w:t>
      </w:r>
      <w:r w:rsidRPr="00A826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рассчитан на 34 часа (1 час в неделю)</w:t>
      </w: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6D1A" w:rsidRDefault="002E6D1A" w:rsidP="00812EF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EF7" w:rsidRPr="00C57E3C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программы</w:t>
      </w:r>
    </w:p>
    <w:p w:rsidR="00812EF7" w:rsidRPr="00C57E3C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организация учебной деятельности (постановка цели, планирование, определение оптимального соотношения цели и средств и др.).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 Оценивание своих учебных достижений, поведения, черт своей личности, своего физического и эмоционального состояния. Осознанное определение сферы своих интересов и возможностей. Соблюдение норм поведения в окружающей среде, правил здорового образа жизни.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 учет особенностей различного ролевого поведения (лидер, подчиненный и др.).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деятельности с точки зрения нравственных, правовых норм, эстетических ценностей. Использование своих прав и выполнение своих обязанностей как гражданина, члена общества и учебного коллектива.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для познания окружающего мира различных методов (наблюдение, измерение, опыт, эксперимент, моделирование и др.). Определение структуры объекта познания, поиск и выделение значимых функциональных связей и отношений между частями целого. Умение разделять процессы на этапы, звенья; выделение характерных причинно-следственных связей.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несложных практических ситуаций, выдвижение предположений, понимание необходимости их проверки на практике. 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 завершении курса </w:t>
      </w:r>
      <w:proofErr w:type="gramStart"/>
      <w:r w:rsidRPr="00082A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обучающиеся</w:t>
      </w:r>
      <w:proofErr w:type="gramEnd"/>
      <w:r w:rsidRPr="00082A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научатся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собирать простейшие модели с использованием EV3;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проектировать и собирать из готовых деталей манипуляторы и роботов различного назначения;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программирования микрокомпьютер EV3 (программировать на дисплее микрокомпьютера)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основными навыками работы в визуальной среде программирования, програм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мировать собранные конструкции под задачи начального уровня сложности;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и записывать в визуальной среде программирования типовые управле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роботом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пользоваться компьютером, программными продуктами, необходимыми для обучения программе;</w:t>
      </w:r>
    </w:p>
    <w:p w:rsidR="00812EF7" w:rsidRPr="00082A46" w:rsidRDefault="00812EF7" w:rsidP="00812EF7">
      <w:pPr>
        <w:numPr>
          <w:ilvl w:val="1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необходимые датчики и исполнительные устройства, собирать простейшие устройства с одним или несколькими датчиками, собирать и отлаживать конструкции базовых роботов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правильно выбирать вид передачи механического воздействия для различных технических ситуаций, собирать действующие модели роботов, а также их основные узлы и системы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вести индивидуальные и групповые исследовательские работы.</w:t>
      </w: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2EF7" w:rsidRPr="002E6D1A" w:rsidRDefault="00812EF7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6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ОСНОВНОЕ СОДЕРЖАНИЕ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миром </w:t>
      </w:r>
      <w:proofErr w:type="spell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="006662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КЛИК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История создания и развития компании </w:t>
      </w:r>
      <w:proofErr w:type="spell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Введение в предмет. Роботы. Виды роботов. Значение роботов в жизни человека. Основные направления применения роботов. Искусственный интеллект. Правила работы с конструктором LEGO Управление роботами. Методы общения с роботом. Состав конструктора LEGO </w:t>
      </w:r>
      <w:r w:rsidR="006662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КЛИК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Визуальные языки программирования. Их основное назначение и возможности. Команды управления роботами. Среда программирования модуля, основные блоки.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роботами LEGO MINDSTORMS EV3 EDU.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техники безопасности при работе с роботами-конструкторами. Правила обращения с роботами. Основные механические детали конструктора. Их название и назначение. Модуль EV3. Обзор, экран, кнопки управления модулем, индикатор состояния, порты. Установка батарей, способы экономии энергии. Включение модуля EV3. Запись программы и запуск ее на выполнение. Сервомоторы EV3, сравнение моторов. Мощность и точность мотора. Механика механизмов и машин. Виды соединений и передач и их свойства. Сборка роботов. Сборка модели робота по инструкции. Программирование движения вперед по прямой траектории. Расчет числа оборотов колеса для прохождения заданного расстояния.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Датчики LEGO MINDSTORMS EV3 EDU и их параметры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Датчики. Датчик касания. Устройство датчика. Практикум. Решение задач на движение с использованием датчика касания. Датчик цвета, режимы работы датчика. Решение задач на движение с использованием датчика цвета. Ультразвуковой датчик. Решение задач на движение с использованием датчика расстояния. Гироскопический датчик. Инфракрасный датчик, режим приближения, режим маяка. Подключение датчиков и моторов. Интерфейс модуля EV3. Приложения модуля. Представление порта. Управление мотором.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Конструирование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 Сборка опытной модели. Конструирование полигона. Знакомство с программированием. Написание простейшего алгоритма и его запуск. Примене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алгоритма и модели на полигоне. Повторение </w:t>
      </w:r>
      <w:proofErr w:type="gram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модели и сборка более сложных моделей.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Программирование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создания языка </w:t>
      </w:r>
      <w:proofErr w:type="spell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LabView</w:t>
      </w:r>
      <w:proofErr w:type="spell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Визуальные языки программирования Разделы програм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мы, уровни сложности. Знакомство с RCX. Инфракрасный передатчик. Передача программы. Запуск программы. Команды визуального языка программирования </w:t>
      </w:r>
      <w:proofErr w:type="spell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LabView</w:t>
      </w:r>
      <w:proofErr w:type="spell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Окна инструментов. Изображение команд в программе и на схеме. Работа с пиктограммами, соедине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команд. Знакомство с командами: запусти мотор вперед; включи лампочку; жди; запусти мотор назад; стоп. Отработка составления простейшей программы по шаблону, передачи и за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пуска программы.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программы. Сборка модели с использованием мотора. Составление программы, передача, демонстрация. Линейная и циклическая программа. Составление программы с ис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пользованием параметров, зацикливание программы. Знакомство с датчиками. Условие, услов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ный переход. Датчик касания (Знакомство с командами: жди нажато, жди отжато, количество нажатий). </w:t>
      </w:r>
      <w:proofErr w:type="gram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Датчик цвета, ультразвуковой датчик (Датчик освещенности.</w:t>
      </w:r>
      <w:proofErr w:type="gram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Влияние предметов разного цвета на показания датчика освещенности. </w:t>
      </w:r>
      <w:proofErr w:type="gram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командами: жди темнее, жди светлее).</w:t>
      </w:r>
      <w:proofErr w:type="gramEnd"/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 по сборке роботизированных систем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Измерение освещенности. Определение цветов. Распознавание цветов. Использование конструктора </w:t>
      </w:r>
      <w:proofErr w:type="spellStart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цифровой лаборатории. Измерение расстояний до объектов. Сканирование местности. Сила. Плечо силы. Подъемный кран. Счетчик оборотов. Скорость вращения сервомотора. Мощность. Управление роботом с помощью внешних воздействий. Реакция робота на звук, цвет, касание. Таймер. Движение по замкнутой траектории. Решение задач на криволинейное движение. Конструирование моделей роботов для 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решения задач с использованием нескольких разных видов датчиков. Решение задач на выход из лабиринта. Ограниченное движение.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деятельность в группах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собственных моделей в группах, подготовка к мероприятиям, связанным с ЛЕГО. Выработка и утверждение темы, в рамках которой будет реализовываться проект. Конструиро</w:t>
      </w:r>
      <w:r w:rsidRPr="00082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модели, ее программирование группой разработчиков. Презентация моделей.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E6D1A" w:rsidRDefault="002E6D1A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812EF7" w:rsidRPr="002E6D1A" w:rsidRDefault="00812EF7" w:rsidP="00812EF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E6D1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Календарно-тематическое планирование 5 класс</w:t>
      </w:r>
    </w:p>
    <w:p w:rsidR="00812EF7" w:rsidRPr="00082A46" w:rsidRDefault="00812EF7" w:rsidP="00812E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3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8079"/>
        <w:gridCol w:w="993"/>
        <w:gridCol w:w="1417"/>
      </w:tblGrid>
      <w:tr w:rsidR="002E6D1A" w:rsidRPr="00082A46" w:rsidTr="002A4E7F">
        <w:trPr>
          <w:trHeight w:val="1419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E6D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2A4E7F" w:rsidRDefault="002A4E7F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4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2A4E7F" w:rsidRPr="00082A46" w:rsidRDefault="002A4E7F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робототехнику. Роботы. Виды роботов. Значение роботов в жизни человека. Основные направления применения роботов.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техники безопасности при работе с роботами-конструкторами.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E6D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комплектом LEGO.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механические детали кон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структора и их назначение.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базовой модели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Мобильного 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робота по инструкции.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базовой модели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Мобильного 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робота по инструкции.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механизмы конструктора.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соединений и передач и их свой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модели робота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модели робота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модели робота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Сборка модели робота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касания. Устройство датчика.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касания. Устройство датчика.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модели робота Самолет.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модели робота Самолет.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цвета, режимы работы датчи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цвета, режимы работы датчи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модели робота Карусель.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Ультразвуковой датчик.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модели робота Карусель.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Гироскопический датчик.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353269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Гироскопический датчик.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353269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269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666262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модели робота Карусель.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Интерфейс модуля EV3.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программирования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программирования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Счетчик касаний. Ветвление по дат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чикам.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принятия решений роботом.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EV3.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ЕУЗ.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065B7" w:rsidP="0081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«Экскаватор</w:t>
            </w:r>
            <w:r w:rsidR="002E6D1A" w:rsidRPr="00082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="002E6D1A" w:rsidRPr="00082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2E6D1A" w:rsidRPr="00082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Программирование и функционирование робота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06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</w:t>
            </w:r>
            <w:r w:rsidR="0020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gramStart"/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Программирование и функционирование робота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06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</w:t>
            </w:r>
            <w:r w:rsidR="0020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Подъемник</w:t>
            </w: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gramStart"/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Программирование и функционирование робота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2E6D1A" w:rsidRPr="00082A46" w:rsidTr="002A4E7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812E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год. Перспективы работы на следующий год.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E6D1A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D1A" w:rsidRPr="00082A46" w:rsidRDefault="002A4E7F" w:rsidP="002A4E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</w:tbl>
    <w:p w:rsidR="007619C1" w:rsidRDefault="007619C1"/>
    <w:sectPr w:rsidR="007619C1" w:rsidSect="002E6D1A">
      <w:pgSz w:w="11906" w:h="16838"/>
      <w:pgMar w:top="1134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04036"/>
    <w:multiLevelType w:val="multilevel"/>
    <w:tmpl w:val="4B34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91382"/>
    <w:multiLevelType w:val="hybridMultilevel"/>
    <w:tmpl w:val="0EFE7F34"/>
    <w:lvl w:ilvl="0" w:tplc="8DB8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9080C"/>
    <w:multiLevelType w:val="hybridMultilevel"/>
    <w:tmpl w:val="C2C24010"/>
    <w:lvl w:ilvl="0" w:tplc="8DB8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EF7"/>
    <w:rsid w:val="00014CD0"/>
    <w:rsid w:val="00073665"/>
    <w:rsid w:val="00082A46"/>
    <w:rsid w:val="001B1FD3"/>
    <w:rsid w:val="002065B7"/>
    <w:rsid w:val="00262351"/>
    <w:rsid w:val="002A4E7F"/>
    <w:rsid w:val="002E6D1A"/>
    <w:rsid w:val="00353269"/>
    <w:rsid w:val="00427CE4"/>
    <w:rsid w:val="00666262"/>
    <w:rsid w:val="006F65E8"/>
    <w:rsid w:val="007619C1"/>
    <w:rsid w:val="00812EF7"/>
    <w:rsid w:val="008D5561"/>
    <w:rsid w:val="00C57E3C"/>
    <w:rsid w:val="00E068AA"/>
    <w:rsid w:val="00FA36C0"/>
    <w:rsid w:val="00FC0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9">
    <w:name w:val="c69"/>
    <w:basedOn w:val="a"/>
    <w:rsid w:val="002E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E6D1A"/>
  </w:style>
  <w:style w:type="paragraph" w:styleId="a4">
    <w:name w:val="Balloon Text"/>
    <w:basedOn w:val="a"/>
    <w:link w:val="a5"/>
    <w:uiPriority w:val="99"/>
    <w:semiHidden/>
    <w:unhideWhenUsed/>
    <w:rsid w:val="006F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5E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262351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62351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9">
    <w:name w:val="c69"/>
    <w:basedOn w:val="a"/>
    <w:rsid w:val="002E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E6D1A"/>
  </w:style>
  <w:style w:type="paragraph" w:styleId="a4">
    <w:name w:val="Balloon Text"/>
    <w:basedOn w:val="a"/>
    <w:link w:val="a5"/>
    <w:uiPriority w:val="99"/>
    <w:semiHidden/>
    <w:unhideWhenUsed/>
    <w:rsid w:val="006F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Win8x64</dc:creator>
  <cp:lastModifiedBy>Школа</cp:lastModifiedBy>
  <cp:revision>3</cp:revision>
  <cp:lastPrinted>2023-09-14T05:45:00Z</cp:lastPrinted>
  <dcterms:created xsi:type="dcterms:W3CDTF">2024-08-24T13:43:00Z</dcterms:created>
  <dcterms:modified xsi:type="dcterms:W3CDTF">2024-09-12T08:36:00Z</dcterms:modified>
</cp:coreProperties>
</file>