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78C" w:rsidRPr="00515DD1" w:rsidRDefault="00B648EC">
      <w:pPr>
        <w:spacing w:after="0"/>
        <w:ind w:left="120"/>
        <w:rPr>
          <w:lang w:val="ru-RU"/>
        </w:rPr>
      </w:pPr>
      <w:bookmarkStart w:id="0" w:name="block-41893666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-899160</wp:posOffset>
            </wp:positionH>
            <wp:positionV relativeFrom="paragraph">
              <wp:posOffset>-443865</wp:posOffset>
            </wp:positionV>
            <wp:extent cx="7181850" cy="9875520"/>
            <wp:effectExtent l="0" t="0" r="0" b="0"/>
            <wp:wrapTight wrapText="bothSides">
              <wp:wrapPolygon edited="0">
                <wp:start x="0" y="0"/>
                <wp:lineTo x="0" y="21542"/>
                <wp:lineTo x="21543" y="21542"/>
                <wp:lineTo x="21543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.физ-ра 1-2к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.физ-ра 1-2к.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987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78C" w:rsidRPr="00515DD1" w:rsidRDefault="0097178C">
      <w:pPr>
        <w:rPr>
          <w:lang w:val="ru-RU"/>
        </w:rPr>
        <w:sectPr w:rsidR="0097178C" w:rsidRPr="00515DD1">
          <w:pgSz w:w="11906" w:h="16383"/>
          <w:pgMar w:top="1134" w:right="850" w:bottom="1134" w:left="1701" w:header="720" w:footer="720" w:gutter="0"/>
          <w:cols w:space="720"/>
        </w:sect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bookmarkStart w:id="1" w:name="block-41893669"/>
      <w:bookmarkEnd w:id="0"/>
      <w:r w:rsidRPr="00515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>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>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bookmarkStart w:id="2" w:name="79e598a1-35ad-4f9e-b680-ee17a40231bb"/>
      <w:r w:rsidRPr="00515DD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97178C">
      <w:pPr>
        <w:rPr>
          <w:lang w:val="ru-RU"/>
        </w:rPr>
        <w:sectPr w:rsidR="0097178C" w:rsidRPr="00515DD1">
          <w:pgSz w:w="11906" w:h="16383"/>
          <w:pgMar w:top="1134" w:right="850" w:bottom="1134" w:left="1701" w:header="720" w:footer="720" w:gutter="0"/>
          <w:cols w:space="720"/>
        </w:sect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bookmarkStart w:id="3" w:name="block-41893667"/>
      <w:bookmarkEnd w:id="1"/>
      <w:r w:rsidRPr="00515D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(«складочка»).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515DD1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97178C" w:rsidRPr="00515DD1" w:rsidRDefault="0097178C">
      <w:pPr>
        <w:rPr>
          <w:lang w:val="ru-RU"/>
        </w:rPr>
        <w:sectPr w:rsidR="0097178C" w:rsidRPr="00515DD1">
          <w:pgSz w:w="11906" w:h="16383"/>
          <w:pgMar w:top="1134" w:right="850" w:bottom="1134" w:left="1701" w:header="720" w:footer="720" w:gutter="0"/>
          <w:cols w:space="720"/>
        </w:sect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1893668"/>
      <w:bookmarkEnd w:id="3"/>
      <w:bookmarkEnd w:id="6"/>
      <w:r w:rsidRPr="00515D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178C" w:rsidRPr="00515DD1" w:rsidRDefault="0097178C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97178C" w:rsidRPr="00515DD1" w:rsidRDefault="0097178C">
      <w:pPr>
        <w:spacing w:after="0"/>
        <w:ind w:left="120"/>
        <w:rPr>
          <w:lang w:val="ru-RU"/>
        </w:rPr>
      </w:pPr>
      <w:bookmarkStart w:id="9" w:name="_Toc137548642"/>
      <w:bookmarkEnd w:id="9"/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жизнедеятельности, проявлять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0" w:name="_Toc101876895"/>
      <w:bookmarkEnd w:id="10"/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5DD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left="12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5DD1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515DD1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515DD1">
        <w:rPr>
          <w:rFonts w:ascii="Times New Roman" w:hAnsi="Times New Roman"/>
          <w:color w:val="000000"/>
          <w:sz w:val="28"/>
          <w:lang w:val="ru-RU"/>
        </w:rPr>
        <w:t xml:space="preserve">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97178C" w:rsidRPr="00515DD1" w:rsidRDefault="00515DD1">
      <w:pPr>
        <w:spacing w:after="0" w:line="264" w:lineRule="auto"/>
        <w:ind w:firstLine="600"/>
        <w:jc w:val="both"/>
        <w:rPr>
          <w:lang w:val="ru-RU"/>
        </w:rPr>
      </w:pPr>
      <w:r w:rsidRPr="00515DD1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1" w:name="_Toc101876898"/>
      <w:bookmarkEnd w:id="11"/>
    </w:p>
    <w:p w:rsidR="0097178C" w:rsidRPr="00515DD1" w:rsidRDefault="0097178C">
      <w:pPr>
        <w:spacing w:after="0" w:line="264" w:lineRule="auto"/>
        <w:ind w:left="120"/>
        <w:jc w:val="both"/>
        <w:rPr>
          <w:lang w:val="ru-RU"/>
        </w:rPr>
      </w:pPr>
    </w:p>
    <w:p w:rsidR="0097178C" w:rsidRPr="00515DD1" w:rsidRDefault="0097178C">
      <w:pPr>
        <w:rPr>
          <w:lang w:val="ru-RU"/>
        </w:rPr>
        <w:sectPr w:rsidR="0097178C" w:rsidRPr="00515DD1">
          <w:pgSz w:w="11906" w:h="16383"/>
          <w:pgMar w:top="1134" w:right="850" w:bottom="1134" w:left="1701" w:header="720" w:footer="720" w:gutter="0"/>
          <w:cols w:space="720"/>
        </w:sectPr>
      </w:pPr>
    </w:p>
    <w:p w:rsidR="0097178C" w:rsidRDefault="00515DD1">
      <w:pPr>
        <w:spacing w:after="0"/>
        <w:ind w:left="120"/>
      </w:pPr>
      <w:bookmarkStart w:id="12" w:name="block-41893663"/>
      <w:bookmarkEnd w:id="7"/>
      <w:r w:rsidRPr="00515D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178C" w:rsidRDefault="00515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7178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178C" w:rsidRDefault="0097178C">
            <w:pPr>
              <w:spacing w:after="0"/>
              <w:ind w:left="135"/>
            </w:pP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</w:tr>
      <w:tr w:rsidR="0097178C" w:rsidRPr="00B64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5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</w:tbl>
    <w:p w:rsidR="0097178C" w:rsidRDefault="0097178C">
      <w:pPr>
        <w:sectPr w:rsidR="00971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78C" w:rsidRDefault="00515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97178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178C" w:rsidRDefault="0097178C">
            <w:pPr>
              <w:spacing w:after="0"/>
              <w:ind w:left="135"/>
            </w:pP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</w:tr>
      <w:tr w:rsidR="0097178C" w:rsidRPr="00B648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5DD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</w:tbl>
    <w:p w:rsidR="00B648EC" w:rsidRDefault="00B648EC">
      <w:pPr>
        <w:spacing w:after="0"/>
        <w:ind w:left="120"/>
        <w:rPr>
          <w:lang w:val="ru-RU"/>
        </w:rPr>
      </w:pPr>
      <w:bookmarkStart w:id="13" w:name="block-41893664"/>
      <w:bookmarkEnd w:id="12"/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B648EC" w:rsidRDefault="00B648EC">
      <w:pPr>
        <w:spacing w:after="0"/>
        <w:ind w:left="120"/>
        <w:rPr>
          <w:lang w:val="ru-RU"/>
        </w:rPr>
      </w:pPr>
    </w:p>
    <w:p w:rsidR="0097178C" w:rsidRDefault="00515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7178C" w:rsidRDefault="00515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717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178C" w:rsidRDefault="0097178C">
            <w:pPr>
              <w:spacing w:after="0"/>
              <w:ind w:left="135"/>
            </w:pP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</w:t>
            </w:r>
            <w:proofErr w:type="gramStart"/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плоскостях.</w:t>
            </w:r>
            <w:proofErr w:type="gramEnd"/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</w:tbl>
    <w:p w:rsidR="0097178C" w:rsidRDefault="0097178C">
      <w:pPr>
        <w:sectPr w:rsidR="009717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178C" w:rsidRDefault="00515D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97178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178C" w:rsidRDefault="0097178C">
            <w:pPr>
              <w:spacing w:after="0"/>
              <w:ind w:left="135"/>
            </w:pP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178C" w:rsidRDefault="009717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178C" w:rsidRDefault="0097178C"/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«мост» из </w:t>
            </w:r>
            <w:proofErr w:type="gramStart"/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7178C" w:rsidRDefault="0097178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971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Pr="00515DD1" w:rsidRDefault="00515DD1">
            <w:pPr>
              <w:spacing w:after="0"/>
              <w:ind w:left="135"/>
              <w:rPr>
                <w:lang w:val="ru-RU"/>
              </w:rPr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 w:rsidRPr="00515D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7178C" w:rsidRDefault="00515D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78C" w:rsidRDefault="0097178C"/>
        </w:tc>
      </w:tr>
    </w:tbl>
    <w:p w:rsidR="0097178C" w:rsidRDefault="00515DD1" w:rsidP="00B648EC">
      <w:pPr>
        <w:spacing w:after="0"/>
        <w:ind w:left="120"/>
        <w:sectPr w:rsidR="0097178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7178C" w:rsidRPr="00B648EC" w:rsidRDefault="00515DD1">
      <w:pPr>
        <w:spacing w:after="0"/>
        <w:ind w:left="120"/>
        <w:rPr>
          <w:lang w:val="ru-RU"/>
        </w:rPr>
      </w:pPr>
      <w:bookmarkStart w:id="14" w:name="block-41893665"/>
      <w:bookmarkEnd w:id="13"/>
      <w:r w:rsidRPr="00B648E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7178C" w:rsidRPr="00B648EC" w:rsidRDefault="00515DD1">
      <w:pPr>
        <w:spacing w:after="0" w:line="480" w:lineRule="auto"/>
        <w:ind w:left="120"/>
        <w:rPr>
          <w:lang w:val="ru-RU"/>
        </w:rPr>
      </w:pPr>
      <w:r w:rsidRPr="00B648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7178C" w:rsidRPr="00515DD1" w:rsidRDefault="00515DD1">
      <w:pPr>
        <w:spacing w:after="0" w:line="480" w:lineRule="auto"/>
        <w:ind w:left="120"/>
        <w:rPr>
          <w:lang w:val="ru-RU"/>
        </w:rPr>
      </w:pPr>
      <w:bookmarkStart w:id="15" w:name="f056fd23-2f41-4129-8da1-d467aa21439d"/>
      <w:r w:rsidRPr="00515DD1">
        <w:rPr>
          <w:rFonts w:ascii="Times New Roman" w:hAnsi="Times New Roman"/>
          <w:color w:val="000000"/>
          <w:sz w:val="28"/>
          <w:lang w:val="ru-RU"/>
        </w:rPr>
        <w:t>• Физическая культура, 1-4 класс/ Лях В.И., Акционерное общество «Издательство «Просвещение»</w:t>
      </w:r>
      <w:bookmarkEnd w:id="15"/>
    </w:p>
    <w:p w:rsidR="0097178C" w:rsidRPr="00515DD1" w:rsidRDefault="0097178C">
      <w:pPr>
        <w:spacing w:after="0" w:line="480" w:lineRule="auto"/>
        <w:ind w:left="120"/>
        <w:rPr>
          <w:lang w:val="ru-RU"/>
        </w:rPr>
      </w:pPr>
    </w:p>
    <w:p w:rsidR="0097178C" w:rsidRPr="00515DD1" w:rsidRDefault="0097178C">
      <w:pPr>
        <w:spacing w:after="0"/>
        <w:ind w:left="120"/>
        <w:rPr>
          <w:lang w:val="ru-RU"/>
        </w:rPr>
      </w:pPr>
    </w:p>
    <w:p w:rsidR="0097178C" w:rsidRPr="00515DD1" w:rsidRDefault="00515DD1">
      <w:pPr>
        <w:spacing w:after="0" w:line="480" w:lineRule="auto"/>
        <w:ind w:left="120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178C" w:rsidRPr="00515DD1" w:rsidRDefault="00515DD1">
      <w:pPr>
        <w:spacing w:after="0" w:line="480" w:lineRule="auto"/>
        <w:ind w:left="120"/>
        <w:rPr>
          <w:lang w:val="ru-RU"/>
        </w:rPr>
      </w:pPr>
      <w:bookmarkStart w:id="16" w:name="ce666534-2f9f-48e1-9f7c-2e635e3b9ede"/>
      <w:r w:rsidRPr="00515DD1">
        <w:rPr>
          <w:rFonts w:ascii="Times New Roman" w:hAnsi="Times New Roman"/>
          <w:color w:val="000000"/>
          <w:sz w:val="28"/>
          <w:lang w:val="ru-RU"/>
        </w:rPr>
        <w:t>Физическая культура, 1-4 класс/ Лях В.И., Акционерное общество «Издательство «Просвещение»</w:t>
      </w:r>
      <w:bookmarkEnd w:id="16"/>
    </w:p>
    <w:p w:rsidR="0097178C" w:rsidRPr="00515DD1" w:rsidRDefault="0097178C">
      <w:pPr>
        <w:spacing w:after="0"/>
        <w:ind w:left="120"/>
        <w:rPr>
          <w:lang w:val="ru-RU"/>
        </w:rPr>
      </w:pPr>
    </w:p>
    <w:p w:rsidR="0097178C" w:rsidRPr="00515DD1" w:rsidRDefault="00515DD1">
      <w:pPr>
        <w:spacing w:after="0" w:line="480" w:lineRule="auto"/>
        <w:ind w:left="120"/>
        <w:rPr>
          <w:lang w:val="ru-RU"/>
        </w:rPr>
      </w:pPr>
      <w:r w:rsidRPr="00515D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4394" w:rsidRPr="00515DD1" w:rsidRDefault="00515DD1" w:rsidP="00B648E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515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515DD1">
        <w:rPr>
          <w:sz w:val="28"/>
          <w:lang w:val="ru-RU"/>
        </w:rPr>
        <w:br/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5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musabiqe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515DD1">
        <w:rPr>
          <w:sz w:val="28"/>
          <w:lang w:val="ru-RU"/>
        </w:rPr>
        <w:br/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5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15DD1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515DD1">
        <w:rPr>
          <w:sz w:val="28"/>
          <w:lang w:val="ru-RU"/>
        </w:rPr>
        <w:br/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15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515DD1">
        <w:rPr>
          <w:sz w:val="28"/>
          <w:lang w:val="ru-RU"/>
        </w:rPr>
        <w:br/>
      </w:r>
      <w:r w:rsidRPr="00515D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15D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515D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15DD1">
        <w:rPr>
          <w:rFonts w:ascii="Times New Roman" w:hAnsi="Times New Roman"/>
          <w:color w:val="000000"/>
          <w:sz w:val="28"/>
          <w:lang w:val="ru-RU"/>
        </w:rPr>
        <w:t>/ «Учи.ру» - интерактивные курсы по основным предметам и подготовке к проверочным работам, а также тематические веби</w:t>
      </w:r>
      <w:r w:rsidR="00B648EC">
        <w:rPr>
          <w:rFonts w:ascii="Times New Roman" w:hAnsi="Times New Roman"/>
          <w:color w:val="000000"/>
          <w:sz w:val="28"/>
          <w:lang w:val="ru-RU"/>
        </w:rPr>
        <w:t>нары по дистанционному обучению.</w:t>
      </w:r>
      <w:r w:rsidR="00B648EC" w:rsidRPr="00515DD1">
        <w:rPr>
          <w:lang w:val="ru-RU"/>
        </w:rPr>
        <w:t xml:space="preserve"> </w:t>
      </w:r>
      <w:bookmarkStart w:id="17" w:name="_GoBack"/>
      <w:bookmarkEnd w:id="14"/>
      <w:bookmarkEnd w:id="17"/>
    </w:p>
    <w:sectPr w:rsidR="00004394" w:rsidRPr="00515D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7178C"/>
    <w:rsid w:val="00004394"/>
    <w:rsid w:val="00515DD1"/>
    <w:rsid w:val="0097178C"/>
    <w:rsid w:val="00B648EC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15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1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47</Pages>
  <Words>10149</Words>
  <Characters>57851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cp:lastPrinted>2024-09-11T05:11:00Z</cp:lastPrinted>
  <dcterms:created xsi:type="dcterms:W3CDTF">2024-09-11T05:06:00Z</dcterms:created>
  <dcterms:modified xsi:type="dcterms:W3CDTF">2024-09-16T19:14:00Z</dcterms:modified>
</cp:coreProperties>
</file>